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B6AD7" w14:textId="0CC3EA1B" w:rsidR="00D023EF" w:rsidRPr="00DB2816" w:rsidRDefault="00176F6A">
      <w:pPr>
        <w:rPr>
          <w:rFonts w:ascii="Gill Sans MT" w:hAnsi="Gill Sans MT"/>
          <w:b/>
        </w:rPr>
      </w:pPr>
      <w:r w:rsidRPr="00DB2816">
        <w:rPr>
          <w:rFonts w:ascii="Gill Sans MT" w:hAnsi="Gill Sans MT"/>
          <w:b/>
        </w:rPr>
        <w:t xml:space="preserve">Convocatoria: </w:t>
      </w:r>
      <w:r w:rsidR="00DB2816" w:rsidRPr="00DB2816">
        <w:rPr>
          <w:rFonts w:ascii="Gill Sans MT" w:hAnsi="Gill Sans MT"/>
          <w:b/>
        </w:rPr>
        <w:t>Next Generation</w:t>
      </w:r>
      <w:r w:rsidRPr="00DB2816">
        <w:rPr>
          <w:rFonts w:ascii="Gill Sans MT" w:hAnsi="Gill Sans MT"/>
          <w:b/>
        </w:rPr>
        <w:t xml:space="preserve"> 2019</w:t>
      </w:r>
    </w:p>
    <w:p w14:paraId="7E6E9849" w14:textId="6AC92A9B" w:rsidR="00176F6A" w:rsidRDefault="00176F6A" w:rsidP="003C5F2A">
      <w:pPr>
        <w:spacing w:after="240" w:line="240" w:lineRule="auto"/>
        <w:rPr>
          <w:rFonts w:ascii="Gill Sans MT" w:hAnsi="Gill Sans MT"/>
          <w:i/>
        </w:rPr>
      </w:pPr>
      <w:r w:rsidRPr="00DB2816">
        <w:rPr>
          <w:rFonts w:ascii="Gill Sans MT" w:hAnsi="Gill Sans MT"/>
          <w:i/>
        </w:rPr>
        <w:t xml:space="preserve">Estimulando </w:t>
      </w:r>
      <w:r w:rsidR="000F00E7" w:rsidRPr="00DB2816">
        <w:rPr>
          <w:rFonts w:ascii="Gill Sans MT" w:hAnsi="Gill Sans MT"/>
          <w:i/>
        </w:rPr>
        <w:t xml:space="preserve">a </w:t>
      </w:r>
      <w:r w:rsidRPr="00DB2816">
        <w:rPr>
          <w:rFonts w:ascii="Gill Sans MT" w:hAnsi="Gill Sans MT"/>
          <w:i/>
        </w:rPr>
        <w:t>gente joven hacia una sociedad abierta e inclusiva a través del arte y la cultura</w:t>
      </w:r>
    </w:p>
    <w:p w14:paraId="73D53515" w14:textId="14F9DAA7" w:rsidR="00176F6A" w:rsidRPr="00DB2816" w:rsidRDefault="0022755F" w:rsidP="003C5F2A">
      <w:pPr>
        <w:spacing w:after="240" w:line="240" w:lineRule="auto"/>
        <w:rPr>
          <w:rFonts w:ascii="Gill Sans MT" w:hAnsi="Gill Sans MT"/>
        </w:rPr>
      </w:pPr>
      <w:r w:rsidRPr="00DB2816">
        <w:rPr>
          <w:rFonts w:ascii="Gill Sans MT" w:hAnsi="Gill Sans MT"/>
        </w:rPr>
        <w:t xml:space="preserve">El Prince Claus Fund anuncia su nueva convocatoria: La </w:t>
      </w:r>
      <w:r w:rsidR="00DB2816" w:rsidRPr="00DB2816">
        <w:rPr>
          <w:rFonts w:ascii="Gill Sans MT" w:hAnsi="Gill Sans MT"/>
        </w:rPr>
        <w:t>Next Generation</w:t>
      </w:r>
      <w:r w:rsidRPr="00DB2816">
        <w:rPr>
          <w:rFonts w:ascii="Gill Sans MT" w:hAnsi="Gill Sans MT"/>
        </w:rPr>
        <w:t xml:space="preserve"> 2019 en Latino América y el Caribe.</w:t>
      </w:r>
    </w:p>
    <w:p w14:paraId="55625D8A" w14:textId="10E02E3C" w:rsidR="0022755F" w:rsidRPr="00DB2816" w:rsidRDefault="0022755F" w:rsidP="003C5F2A">
      <w:pPr>
        <w:spacing w:after="240"/>
        <w:rPr>
          <w:rFonts w:ascii="Gill Sans MT" w:hAnsi="Gill Sans MT"/>
        </w:rPr>
      </w:pPr>
      <w:r w:rsidRPr="00DB2816">
        <w:rPr>
          <w:rFonts w:ascii="Gill Sans MT" w:hAnsi="Gill Sans MT"/>
        </w:rPr>
        <w:t>¿Eres una persona creativa entre 15 y 30 años? O, ¿Eres miembro de un</w:t>
      </w:r>
      <w:r w:rsidR="00A93D2D" w:rsidRPr="00DB2816">
        <w:rPr>
          <w:rFonts w:ascii="Gill Sans MT" w:hAnsi="Gill Sans MT"/>
        </w:rPr>
        <w:t>a organización que trabaja con jó</w:t>
      </w:r>
      <w:r w:rsidRPr="00DB2816">
        <w:rPr>
          <w:rFonts w:ascii="Gill Sans MT" w:hAnsi="Gill Sans MT"/>
        </w:rPr>
        <w:t>ven</w:t>
      </w:r>
      <w:r w:rsidR="00A93D2D" w:rsidRPr="00DB2816">
        <w:rPr>
          <w:rFonts w:ascii="Gill Sans MT" w:hAnsi="Gill Sans MT"/>
        </w:rPr>
        <w:t>es</w:t>
      </w:r>
      <w:r w:rsidRPr="00DB2816">
        <w:rPr>
          <w:rFonts w:ascii="Gill Sans MT" w:hAnsi="Gill Sans MT"/>
        </w:rPr>
        <w:t xml:space="preserve"> en proyectos que vaya a inspirar a </w:t>
      </w:r>
      <w:r w:rsidR="000F00E7" w:rsidRPr="00DB2816">
        <w:rPr>
          <w:rFonts w:ascii="Gill Sans MT" w:hAnsi="Gill Sans MT"/>
        </w:rPr>
        <w:t>otras personas</w:t>
      </w:r>
      <w:r w:rsidRPr="00DB2816">
        <w:rPr>
          <w:rFonts w:ascii="Gill Sans MT" w:hAnsi="Gill Sans MT"/>
        </w:rPr>
        <w:t xml:space="preserve"> a abrir su mente y participar activamente en una sociedad más inclusiva? </w:t>
      </w:r>
    </w:p>
    <w:p w14:paraId="39AB5B2A" w14:textId="732C0E3A" w:rsidR="003A29C3" w:rsidRPr="00DB2816" w:rsidRDefault="0022755F" w:rsidP="003C5F2A">
      <w:pPr>
        <w:spacing w:after="240"/>
        <w:rPr>
          <w:rFonts w:ascii="Gill Sans MT" w:hAnsi="Gill Sans MT"/>
        </w:rPr>
      </w:pPr>
      <w:r w:rsidRPr="00DB2816">
        <w:rPr>
          <w:rFonts w:ascii="Gill Sans MT" w:hAnsi="Gill Sans MT"/>
        </w:rPr>
        <w:t>El Prince Claus Fund está buscando propuestas de proyectos de arte originales e</w:t>
      </w:r>
      <w:r w:rsidR="00D702E6" w:rsidRPr="00DB2816">
        <w:rPr>
          <w:rFonts w:ascii="Gill Sans MT" w:hAnsi="Gill Sans MT"/>
        </w:rPr>
        <w:t xml:space="preserve"> innovadore</w:t>
      </w:r>
      <w:r w:rsidR="00A93D2D" w:rsidRPr="00DB2816">
        <w:rPr>
          <w:rFonts w:ascii="Gill Sans MT" w:hAnsi="Gill Sans MT"/>
        </w:rPr>
        <w:t>s generada</w:t>
      </w:r>
      <w:r w:rsidRPr="00DB2816">
        <w:rPr>
          <w:rFonts w:ascii="Gill Sans MT" w:hAnsi="Gill Sans MT"/>
        </w:rPr>
        <w:t xml:space="preserve">s por gente joven en Latino América y el Caribe. El </w:t>
      </w:r>
      <w:r w:rsidR="00D702E6" w:rsidRPr="00DB2816">
        <w:rPr>
          <w:rFonts w:ascii="Gill Sans MT" w:hAnsi="Gill Sans MT"/>
        </w:rPr>
        <w:t xml:space="preserve">programa </w:t>
      </w:r>
      <w:r w:rsidRPr="00DB2816">
        <w:rPr>
          <w:rFonts w:ascii="Gill Sans MT" w:hAnsi="Gill Sans MT"/>
        </w:rPr>
        <w:t>“</w:t>
      </w:r>
      <w:r w:rsidR="00D702E6" w:rsidRPr="00DB2816">
        <w:rPr>
          <w:rFonts w:ascii="Gill Sans MT" w:hAnsi="Gill Sans MT"/>
        </w:rPr>
        <w:t>Siguiente Generación</w:t>
      </w:r>
      <w:r w:rsidRPr="00DB2816">
        <w:rPr>
          <w:rFonts w:ascii="Gill Sans MT" w:hAnsi="Gill Sans MT"/>
        </w:rPr>
        <w:t xml:space="preserve">” del fondo busca apoyar a proyectos </w:t>
      </w:r>
      <w:r w:rsidR="003A29C3" w:rsidRPr="00DB2816">
        <w:rPr>
          <w:rFonts w:ascii="Gill Sans MT" w:hAnsi="Gill Sans MT"/>
          <w:i/>
        </w:rPr>
        <w:t>por</w:t>
      </w:r>
      <w:r w:rsidR="003A29C3" w:rsidRPr="00DB2816">
        <w:rPr>
          <w:rFonts w:ascii="Gill Sans MT" w:hAnsi="Gill Sans MT"/>
        </w:rPr>
        <w:t xml:space="preserve"> y </w:t>
      </w:r>
      <w:r w:rsidR="003A29C3" w:rsidRPr="00DB2816">
        <w:rPr>
          <w:rFonts w:ascii="Gill Sans MT" w:hAnsi="Gill Sans MT"/>
          <w:i/>
        </w:rPr>
        <w:t>para</w:t>
      </w:r>
      <w:r w:rsidR="003A29C3" w:rsidRPr="00DB2816">
        <w:rPr>
          <w:rFonts w:ascii="Gill Sans MT" w:hAnsi="Gill Sans MT"/>
        </w:rPr>
        <w:t xml:space="preserve"> </w:t>
      </w:r>
      <w:r w:rsidR="00A93D2D" w:rsidRPr="00DB2816">
        <w:rPr>
          <w:rFonts w:ascii="Gill Sans MT" w:hAnsi="Gill Sans MT"/>
        </w:rPr>
        <w:t>jóvenes</w:t>
      </w:r>
      <w:r w:rsidR="003A29C3" w:rsidRPr="00DB2816">
        <w:rPr>
          <w:rFonts w:ascii="Gill Sans MT" w:hAnsi="Gill Sans MT"/>
        </w:rPr>
        <w:t xml:space="preserve"> que quieran expandir su mundo. El programa </w:t>
      </w:r>
      <w:r w:rsidR="00D702E6" w:rsidRPr="00DB2816">
        <w:rPr>
          <w:rFonts w:ascii="Gill Sans MT" w:hAnsi="Gill Sans MT"/>
        </w:rPr>
        <w:t>está</w:t>
      </w:r>
      <w:r w:rsidR="003A29C3" w:rsidRPr="00DB2816">
        <w:rPr>
          <w:rFonts w:ascii="Gill Sans MT" w:hAnsi="Gill Sans MT"/>
        </w:rPr>
        <w:t xml:space="preserve"> diseñado para amplificar voces de </w:t>
      </w:r>
      <w:r w:rsidR="00A93D2D" w:rsidRPr="00DB2816">
        <w:rPr>
          <w:rFonts w:ascii="Gill Sans MT" w:hAnsi="Gill Sans MT"/>
        </w:rPr>
        <w:t>jóvenes</w:t>
      </w:r>
      <w:r w:rsidR="003A29C3" w:rsidRPr="00DB2816">
        <w:rPr>
          <w:rFonts w:ascii="Gill Sans MT" w:hAnsi="Gill Sans MT"/>
        </w:rPr>
        <w:t xml:space="preserve"> y crear espacios seguros en que puedan usar el arte y la cultura para imaginar diferentes maneras de ser.</w:t>
      </w:r>
    </w:p>
    <w:p w14:paraId="7DD52089" w14:textId="0170B813" w:rsidR="003A29C3" w:rsidRPr="00DB2816" w:rsidRDefault="003A29C3" w:rsidP="003C5F2A">
      <w:pPr>
        <w:spacing w:after="240"/>
        <w:rPr>
          <w:rFonts w:ascii="Gill Sans MT" w:hAnsi="Gill Sans MT"/>
        </w:rPr>
      </w:pPr>
      <w:r w:rsidRPr="00DB2816">
        <w:rPr>
          <w:rFonts w:ascii="Gill Sans MT" w:hAnsi="Gill Sans MT"/>
        </w:rPr>
        <w:t xml:space="preserve">Los proyectos deberán comenzar </w:t>
      </w:r>
      <w:r w:rsidR="00C26B99" w:rsidRPr="00C26B99">
        <w:rPr>
          <w:rFonts w:ascii="Gill Sans MT" w:hAnsi="Gill Sans MT"/>
        </w:rPr>
        <w:t xml:space="preserve">después de mediados de junio </w:t>
      </w:r>
      <w:bookmarkStart w:id="0" w:name="_GoBack"/>
      <w:bookmarkEnd w:id="0"/>
      <w:r w:rsidRPr="00DB2816">
        <w:rPr>
          <w:rFonts w:ascii="Gill Sans MT" w:hAnsi="Gill Sans MT"/>
        </w:rPr>
        <w:t>2019, y deberán durar máximo un año.</w:t>
      </w:r>
    </w:p>
    <w:p w14:paraId="37479CA3" w14:textId="4663356D" w:rsidR="002E5CE6" w:rsidRPr="00DB2816" w:rsidRDefault="002E5CE6">
      <w:pPr>
        <w:rPr>
          <w:rFonts w:ascii="Gill Sans MT" w:hAnsi="Gill Sans MT"/>
          <w:i/>
        </w:rPr>
      </w:pPr>
      <w:r w:rsidRPr="00DB2816">
        <w:rPr>
          <w:rFonts w:ascii="Gill Sans MT" w:hAnsi="Gill Sans MT"/>
          <w:i/>
        </w:rPr>
        <w:t>El Prince Claus Fund solo puede firmar contratos con participantes mayores de 18 años.</w:t>
      </w:r>
    </w:p>
    <w:p w14:paraId="5150EF88" w14:textId="7C2AAE21" w:rsidR="002E5CE6" w:rsidRPr="00DB2816" w:rsidRDefault="002E5CE6">
      <w:pPr>
        <w:rPr>
          <w:rFonts w:ascii="Gill Sans MT" w:hAnsi="Gill Sans MT"/>
          <w:b/>
        </w:rPr>
      </w:pPr>
      <w:r w:rsidRPr="00DB2816">
        <w:rPr>
          <w:rFonts w:ascii="Gill Sans MT" w:hAnsi="Gill Sans MT"/>
        </w:rPr>
        <w:t>Alentamos a proyectos de organizaciones de arte, colectivo</w:t>
      </w:r>
      <w:r w:rsidR="00D702E6" w:rsidRPr="00DB2816">
        <w:rPr>
          <w:rFonts w:ascii="Gill Sans MT" w:hAnsi="Gill Sans MT"/>
        </w:rPr>
        <w:t>s</w:t>
      </w:r>
      <w:r w:rsidRPr="00DB2816">
        <w:rPr>
          <w:rFonts w:ascii="Gill Sans MT" w:hAnsi="Gill Sans MT"/>
        </w:rPr>
        <w:t xml:space="preserve">, espacios creativos, artistas y promotores culturales trabajando en disciplinas como artes visuales, fotografía, cinematografía, teatro, literatura y medios digitales. </w:t>
      </w:r>
      <w:r w:rsidR="009224A9" w:rsidRPr="00DB2816">
        <w:rPr>
          <w:rFonts w:ascii="Gill Sans MT" w:hAnsi="Gill Sans MT"/>
          <w:b/>
        </w:rPr>
        <w:t>Alentamos especialmente a proyectos con una perspectiva experimental que permita a los jóvenes  involucrarse con:</w:t>
      </w:r>
    </w:p>
    <w:p w14:paraId="290217D6" w14:textId="77777777" w:rsidR="009224A9" w:rsidRPr="00DB2816" w:rsidRDefault="009224A9">
      <w:pPr>
        <w:rPr>
          <w:rFonts w:ascii="Gill Sans MT" w:hAnsi="Gill Sans MT"/>
        </w:rPr>
      </w:pPr>
      <w:r w:rsidRPr="00DB2816">
        <w:rPr>
          <w:rFonts w:ascii="Gill Sans MT" w:hAnsi="Gill Sans MT"/>
        </w:rPr>
        <w:t>-Desarrollar narrativas con un amplio rango sobre posibles identidades, particularmente, aquellas censuradas o marginalizadas por razones políticas, religiosas, culturales, económicas, entre otras.</w:t>
      </w:r>
    </w:p>
    <w:p w14:paraId="50594801" w14:textId="77777777" w:rsidR="009224A9" w:rsidRPr="00DB2816" w:rsidRDefault="009224A9">
      <w:pPr>
        <w:rPr>
          <w:rFonts w:ascii="Gill Sans MT" w:hAnsi="Gill Sans MT"/>
        </w:rPr>
      </w:pPr>
      <w:r w:rsidRPr="00DB2816">
        <w:rPr>
          <w:rFonts w:ascii="Gill Sans MT" w:hAnsi="Gill Sans MT"/>
        </w:rPr>
        <w:t>-Crear espacios seguros en donde jóvenes artistas, participantes y audiencias puedan con seguridad explorar y desarrollar su identidad.</w:t>
      </w:r>
    </w:p>
    <w:p w14:paraId="78E73553" w14:textId="58F5B493" w:rsidR="003C5F2A" w:rsidRPr="003C5F2A" w:rsidRDefault="008830BC" w:rsidP="003C5F2A">
      <w:pPr>
        <w:spacing w:after="240"/>
        <w:rPr>
          <w:rFonts w:ascii="Gill Sans MT" w:hAnsi="Gill Sans MT"/>
        </w:rPr>
      </w:pPr>
      <w:r w:rsidRPr="00DB2816">
        <w:rPr>
          <w:rFonts w:ascii="Gill Sans MT" w:hAnsi="Gill Sans MT"/>
        </w:rPr>
        <w:t xml:space="preserve">-Ayudar a hombres y mujeres jóvenes para creativa y confiadamente desafiar normas </w:t>
      </w:r>
      <w:r w:rsidR="00D702E6" w:rsidRPr="00DB2816">
        <w:rPr>
          <w:rFonts w:ascii="Gill Sans MT" w:hAnsi="Gill Sans MT"/>
        </w:rPr>
        <w:t xml:space="preserve">restrictivas </w:t>
      </w:r>
      <w:r w:rsidRPr="00DB2816">
        <w:rPr>
          <w:rFonts w:ascii="Gill Sans MT" w:hAnsi="Gill Sans MT"/>
        </w:rPr>
        <w:t>de género.</w:t>
      </w:r>
    </w:p>
    <w:p w14:paraId="166DD4CA" w14:textId="77777777" w:rsidR="008830BC" w:rsidRPr="003C5F2A" w:rsidRDefault="008830BC" w:rsidP="003C5F2A">
      <w:pPr>
        <w:spacing w:after="240"/>
        <w:rPr>
          <w:rFonts w:ascii="Gill Sans MT" w:hAnsi="Gill Sans MT" w:cs="Arial"/>
          <w:b/>
          <w:color w:val="222222"/>
          <w:sz w:val="24"/>
          <w:shd w:val="clear" w:color="auto" w:fill="FFFFFF"/>
        </w:rPr>
      </w:pPr>
      <w:r w:rsidRPr="003C5F2A">
        <w:rPr>
          <w:rFonts w:ascii="Gill Sans MT" w:hAnsi="Gill Sans MT"/>
          <w:b/>
          <w:sz w:val="24"/>
        </w:rPr>
        <w:t xml:space="preserve">El Prince Claus Fund apoya proyectos con financiamientos de hasta </w:t>
      </w:r>
      <w:r w:rsidRPr="003C5F2A">
        <w:rPr>
          <w:rFonts w:ascii="Gill Sans MT" w:hAnsi="Gill Sans MT" w:cs="Arial"/>
          <w:b/>
          <w:color w:val="222222"/>
          <w:sz w:val="24"/>
          <w:shd w:val="clear" w:color="auto" w:fill="FFFFFF"/>
        </w:rPr>
        <w:t xml:space="preserve">€20,000 </w:t>
      </w:r>
    </w:p>
    <w:p w14:paraId="0E88F85E" w14:textId="77777777" w:rsidR="008830BC" w:rsidRPr="00DB2816" w:rsidRDefault="008830BC">
      <w:pPr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Por favor, manda tu aplicación con material de soporte a </w:t>
      </w:r>
      <w:hyperlink r:id="rId8" w:history="1">
        <w:r w:rsidRPr="00DB2816">
          <w:rPr>
            <w:rStyle w:val="Hyperlink"/>
            <w:rFonts w:ascii="Gill Sans MT" w:hAnsi="Gill Sans MT" w:cs="Arial"/>
            <w:shd w:val="clear" w:color="auto" w:fill="FFFFFF"/>
          </w:rPr>
          <w:t>NGproposals@princeclausfund.nl</w:t>
        </w:r>
      </w:hyperlink>
    </w:p>
    <w:p w14:paraId="37ACDD5B" w14:textId="6296F54B" w:rsidR="008830BC" w:rsidRPr="00DB2816" w:rsidRDefault="008830BC">
      <w:pPr>
        <w:rPr>
          <w:rFonts w:ascii="Gill Sans MT" w:hAnsi="Gill Sans MT" w:cs="Arial"/>
          <w:b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La fecha límite para recibir aplicaciones es </w:t>
      </w:r>
      <w:r w:rsidR="00D702E6" w:rsidRPr="00DB2816">
        <w:rPr>
          <w:rFonts w:ascii="Gill Sans MT" w:hAnsi="Gill Sans MT" w:cs="Arial"/>
          <w:color w:val="222222"/>
          <w:shd w:val="clear" w:color="auto" w:fill="FFFFFF"/>
        </w:rPr>
        <w:t xml:space="preserve">el </w:t>
      </w:r>
      <w:r w:rsidRPr="00DB2816">
        <w:rPr>
          <w:rFonts w:ascii="Gill Sans MT" w:hAnsi="Gill Sans MT" w:cs="Arial"/>
          <w:b/>
          <w:color w:val="222222"/>
          <w:shd w:val="clear" w:color="auto" w:fill="FFFFFF"/>
        </w:rPr>
        <w:t>domingo, 10 de marzo de 2019 a las 23:59 hrs. CET (zona horaria de Ámsterdam)</w:t>
      </w:r>
    </w:p>
    <w:p w14:paraId="7DB4B02A" w14:textId="77777777" w:rsidR="008830BC" w:rsidRPr="00DB2816" w:rsidRDefault="009A4961">
      <w:pPr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>Por favor toma en cuenta que solo serán tomadas en cuenta las aplicaciones que sean llenadas en el formato oficial de aplicación, enviadas al correo señalado arriba y recibidas antes de la fecha y hora límite.</w:t>
      </w:r>
    </w:p>
    <w:p w14:paraId="17D73FBC" w14:textId="2D796BF7" w:rsidR="009A4961" w:rsidRPr="00DB2816" w:rsidRDefault="00D702E6">
      <w:pPr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>Información,</w:t>
      </w:r>
      <w:r w:rsidR="009A4961" w:rsidRPr="00DB2816">
        <w:rPr>
          <w:rFonts w:ascii="Gill Sans MT" w:hAnsi="Gill Sans MT" w:cs="Arial"/>
          <w:color w:val="222222"/>
          <w:shd w:val="clear" w:color="auto" w:fill="FFFFFF"/>
        </w:rPr>
        <w:t xml:space="preserve"> parámetros específicos acerca de la aplicación y proceso de evaluación están disponibles en el archivo adjunto abajo (este documento fue editado por última vez en Enero de 2019).</w:t>
      </w:r>
      <w:r w:rsidR="009A4961" w:rsidRPr="00DB2816">
        <w:rPr>
          <w:rFonts w:ascii="Gill Sans MT" w:hAnsi="Gill Sans MT" w:cs="Arial"/>
          <w:color w:val="222222"/>
          <w:shd w:val="clear" w:color="auto" w:fill="FFFFFF"/>
        </w:rPr>
        <w:br w:type="page"/>
      </w:r>
    </w:p>
    <w:p w14:paraId="37B4C82B" w14:textId="1B363D28" w:rsidR="009A4961" w:rsidRPr="00DB2816" w:rsidRDefault="00522F40">
      <w:pPr>
        <w:rPr>
          <w:rFonts w:ascii="Gill Sans MT" w:hAnsi="Gill Sans MT" w:cs="Arial"/>
          <w:b/>
          <w:color w:val="222222"/>
          <w:shd w:val="clear" w:color="auto" w:fill="FFFFFF"/>
        </w:rPr>
      </w:pPr>
      <w:r w:rsidRPr="00DB2816">
        <w:rPr>
          <w:rFonts w:ascii="Gill Sans MT" w:hAnsi="Gill Sans MT" w:cs="Arial"/>
          <w:b/>
          <w:color w:val="222222"/>
          <w:shd w:val="clear" w:color="auto" w:fill="FFFFFF"/>
        </w:rPr>
        <w:lastRenderedPageBreak/>
        <w:t>BASES DE APLICACIÓN</w:t>
      </w:r>
      <w:r w:rsidR="003B13EB" w:rsidRPr="00DB2816">
        <w:rPr>
          <w:rFonts w:ascii="Gill Sans MT" w:hAnsi="Gill Sans MT" w:cs="Arial"/>
          <w:b/>
          <w:color w:val="222222"/>
          <w:shd w:val="clear" w:color="auto" w:fill="FFFFFF"/>
        </w:rPr>
        <w:t xml:space="preserve"> </w:t>
      </w:r>
    </w:p>
    <w:p w14:paraId="2D6FEE4B" w14:textId="77777777" w:rsidR="003B13EB" w:rsidRPr="00DB2816" w:rsidRDefault="009A4961" w:rsidP="003B13EB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color w:val="222222"/>
          <w:shd w:val="clear" w:color="auto" w:fill="FFFFFF"/>
        </w:rPr>
      </w:pPr>
      <w:r w:rsidRPr="00DB2816">
        <w:rPr>
          <w:rFonts w:ascii="Gill Sans MT" w:hAnsi="Gill Sans MT" w:cs="Arial"/>
          <w:b/>
          <w:color w:val="222222"/>
          <w:shd w:val="clear" w:color="auto" w:fill="FFFFFF"/>
        </w:rPr>
        <w:t xml:space="preserve"> </w:t>
      </w:r>
      <w:r w:rsidR="003B13EB" w:rsidRPr="00DB2816">
        <w:rPr>
          <w:rFonts w:ascii="Gill Sans MT" w:hAnsi="Gill Sans MT" w:cs="Arial"/>
          <w:b/>
          <w:color w:val="222222"/>
          <w:shd w:val="clear" w:color="auto" w:fill="FFFFFF"/>
        </w:rPr>
        <w:t>Candidatos Elegibles</w:t>
      </w:r>
    </w:p>
    <w:p w14:paraId="3A157077" w14:textId="77777777" w:rsidR="003B13EB" w:rsidRPr="00DB2816" w:rsidRDefault="003B13EB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>-El proyecto trabaja con y para gente joven a través del arte y la cultura.</w:t>
      </w:r>
    </w:p>
    <w:p w14:paraId="63884811" w14:textId="77777777" w:rsidR="009A4961" w:rsidRPr="00DB2816" w:rsidRDefault="003B13EB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>-Solo serán financiados proyectos para personas u organizaciones viviendo, con residencia y trabajando en Latino América y el Caribe. Individuos aplicando para la convocatoria tienen que ser ciudadanos de alguno de los países elegibles.</w:t>
      </w:r>
    </w:p>
    <w:p w14:paraId="7E418EE9" w14:textId="77777777" w:rsidR="003B13EB" w:rsidRPr="00DB2816" w:rsidRDefault="003B13EB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-En caso de proyectos con colaboraciones con individuos u organizaciones fuera de los países elegibles se aplicará el criterio del punto anterior para el principal </w:t>
      </w:r>
      <w:r w:rsidR="003A1FC6" w:rsidRPr="00DB2816">
        <w:rPr>
          <w:rFonts w:ascii="Gill Sans MT" w:hAnsi="Gill Sans MT" w:cs="Arial"/>
          <w:color w:val="222222"/>
          <w:shd w:val="clear" w:color="auto" w:fill="FFFFFF"/>
        </w:rPr>
        <w:t>solicitant</w:t>
      </w:r>
      <w:r w:rsidRPr="00DB2816">
        <w:rPr>
          <w:rFonts w:ascii="Gill Sans MT" w:hAnsi="Gill Sans MT" w:cs="Arial"/>
          <w:color w:val="222222"/>
          <w:shd w:val="clear" w:color="auto" w:fill="FFFFFF"/>
        </w:rPr>
        <w:t>e.</w:t>
      </w:r>
    </w:p>
    <w:p w14:paraId="34147F93" w14:textId="77777777" w:rsidR="003A1FC6" w:rsidRPr="00DB2816" w:rsidRDefault="003A1FC6" w:rsidP="003B13EB">
      <w:pPr>
        <w:ind w:left="360"/>
        <w:rPr>
          <w:rFonts w:ascii="Gill Sans MT" w:hAnsi="Gill Sans MT" w:cs="Arial"/>
          <w:b/>
          <w:color w:val="222222"/>
          <w:shd w:val="clear" w:color="auto" w:fill="FFFFFF"/>
        </w:rPr>
      </w:pPr>
      <w:r w:rsidRPr="00DB2816">
        <w:rPr>
          <w:rFonts w:ascii="Gill Sans MT" w:hAnsi="Gill Sans MT" w:cs="Arial"/>
          <w:b/>
          <w:color w:val="222222"/>
          <w:shd w:val="clear" w:color="auto" w:fill="FFFFFF"/>
        </w:rPr>
        <w:t>2. Aplicación de Gastos</w:t>
      </w:r>
    </w:p>
    <w:p w14:paraId="116EF8DB" w14:textId="77777777" w:rsidR="003A1FC6" w:rsidRPr="00DB2816" w:rsidRDefault="003A1FC6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>-Esta convocatoria solo cubre gastos para implementación del proyecto y fortalecimiento de capacidades, no cubre gastos de operación para las organizaciones.</w:t>
      </w:r>
    </w:p>
    <w:p w14:paraId="694DA3DA" w14:textId="77777777" w:rsidR="003A1FC6" w:rsidRPr="00DB2816" w:rsidRDefault="003A1FC6" w:rsidP="003B13EB">
      <w:pPr>
        <w:ind w:left="360"/>
        <w:rPr>
          <w:rFonts w:ascii="Gill Sans MT" w:hAnsi="Gill Sans MT" w:cs="Arial"/>
          <w:b/>
          <w:color w:val="222222"/>
          <w:shd w:val="clear" w:color="auto" w:fill="FFFFFF"/>
        </w:rPr>
      </w:pPr>
      <w:r w:rsidRPr="00DB2816">
        <w:rPr>
          <w:rFonts w:ascii="Gill Sans MT" w:hAnsi="Gill Sans MT" w:cs="Arial"/>
          <w:b/>
          <w:color w:val="222222"/>
          <w:shd w:val="clear" w:color="auto" w:fill="FFFFFF"/>
        </w:rPr>
        <w:t>3. Lugar y Duración</w:t>
      </w:r>
    </w:p>
    <w:p w14:paraId="6293C82C" w14:textId="77777777" w:rsidR="003A1FC6" w:rsidRPr="00DB2816" w:rsidRDefault="003A1FC6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>-El financiamiento no será dado retroactivamente o a proyectos que ya estén en marcha.</w:t>
      </w:r>
    </w:p>
    <w:p w14:paraId="5A7321FD" w14:textId="33EABD01" w:rsidR="003A1FC6" w:rsidRPr="00DB2816" w:rsidRDefault="003A1FC6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-Los proyectos deberán de comenzar su implementación a partir de mediados de </w:t>
      </w:r>
      <w:r w:rsidR="00A47156">
        <w:rPr>
          <w:rFonts w:ascii="Gill Sans MT" w:hAnsi="Gill Sans MT" w:cs="Arial"/>
          <w:color w:val="222222"/>
          <w:shd w:val="clear" w:color="auto" w:fill="FFFFFF"/>
        </w:rPr>
        <w:t>junio</w:t>
      </w: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 de 2019 o después, y tendrán como fecha límite para ser concluidos el 31 de </w:t>
      </w:r>
      <w:r w:rsidR="00CC7F1E">
        <w:rPr>
          <w:rFonts w:ascii="Gill Sans MT" w:hAnsi="Gill Sans MT" w:cs="Arial"/>
          <w:color w:val="222222"/>
          <w:shd w:val="clear" w:color="auto" w:fill="FFFFFF"/>
        </w:rPr>
        <w:t>junio</w:t>
      </w: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 de 2020.</w:t>
      </w:r>
    </w:p>
    <w:p w14:paraId="0DEBD73B" w14:textId="77777777" w:rsidR="003A1FC6" w:rsidRPr="00DB2816" w:rsidRDefault="003A1FC6" w:rsidP="003B13EB">
      <w:pPr>
        <w:ind w:left="360"/>
        <w:rPr>
          <w:rFonts w:ascii="Gill Sans MT" w:hAnsi="Gill Sans MT" w:cs="Arial"/>
          <w:b/>
          <w:color w:val="222222"/>
          <w:shd w:val="clear" w:color="auto" w:fill="FFFFFF"/>
        </w:rPr>
      </w:pPr>
      <w:r w:rsidRPr="00DB2816">
        <w:rPr>
          <w:rFonts w:ascii="Gill Sans MT" w:hAnsi="Gill Sans MT" w:cs="Arial"/>
          <w:b/>
          <w:color w:val="222222"/>
          <w:shd w:val="clear" w:color="auto" w:fill="FFFFFF"/>
        </w:rPr>
        <w:t>4. Aplicaciones Elegibles</w:t>
      </w:r>
    </w:p>
    <w:p w14:paraId="2BACB0A0" w14:textId="77777777" w:rsidR="003A1FC6" w:rsidRPr="00DB2816" w:rsidRDefault="003A1FC6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-No son elegibles organizaciones o individuos que hayan sido financiados anteriormente por </w:t>
      </w:r>
      <w:r w:rsidR="00583E89" w:rsidRPr="00DB2816">
        <w:rPr>
          <w:rFonts w:ascii="Gill Sans MT" w:hAnsi="Gill Sans MT" w:cs="Arial"/>
          <w:color w:val="222222"/>
          <w:shd w:val="clear" w:color="auto" w:fill="FFFFFF"/>
        </w:rPr>
        <w:t xml:space="preserve">el Prince Claus Fund a menos que sus proyectos hayan concluido y sido cerrados antes de la fecha límite para esta convocatoria.  </w:t>
      </w:r>
    </w:p>
    <w:p w14:paraId="1B00BAD3" w14:textId="77777777" w:rsidR="00583E89" w:rsidRPr="00DB2816" w:rsidRDefault="00583E89" w:rsidP="003B13EB">
      <w:pPr>
        <w:ind w:left="360"/>
        <w:rPr>
          <w:rFonts w:ascii="Gill Sans MT" w:hAnsi="Gill Sans MT" w:cs="Arial"/>
          <w:b/>
          <w:color w:val="222222"/>
          <w:shd w:val="clear" w:color="auto" w:fill="FFFFFF"/>
        </w:rPr>
      </w:pPr>
      <w:r w:rsidRPr="00DB2816">
        <w:rPr>
          <w:rFonts w:ascii="Gill Sans MT" w:hAnsi="Gill Sans MT" w:cs="Arial"/>
          <w:b/>
          <w:color w:val="222222"/>
          <w:shd w:val="clear" w:color="auto" w:fill="FFFFFF"/>
        </w:rPr>
        <w:t xml:space="preserve">5. Forma de Aplicación </w:t>
      </w:r>
    </w:p>
    <w:p w14:paraId="060BFC2F" w14:textId="4CC5B444" w:rsidR="00583E89" w:rsidRPr="00DB2816" w:rsidRDefault="00583E89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-Descarga la aplicación para la Convocatoria </w:t>
      </w:r>
      <w:r w:rsidR="00064099" w:rsidRPr="00DB2816">
        <w:rPr>
          <w:rFonts w:ascii="Gill Sans MT" w:hAnsi="Gill Sans MT" w:cs="Arial"/>
          <w:color w:val="222222"/>
          <w:shd w:val="clear" w:color="auto" w:fill="FFFFFF"/>
        </w:rPr>
        <w:t>Siguiente</w:t>
      </w: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 Generación en inglés, español o portugués a través del sitio web del Prince Claus Fund. Junto con la forma completa de aplicación, los solicitantes podrán enviar links con ejemplos de su trabajo a través de YouTube o Vimeo copiando el link directamente en la forma de aplicación. Fotografías y otros documentos también pueden ser adjuntados a la forma de aplicación. </w:t>
      </w:r>
    </w:p>
    <w:p w14:paraId="14D64E26" w14:textId="0FFD633E" w:rsidR="003B13EB" w:rsidRPr="00DB2816" w:rsidRDefault="00AE6991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-Todas las aplicaciones recibirán un correo de confirmación al ser recibidas </w:t>
      </w:r>
      <w:r w:rsidR="00D702E6" w:rsidRPr="00DB2816">
        <w:rPr>
          <w:rFonts w:ascii="Gill Sans MT" w:hAnsi="Gill Sans MT" w:cs="Arial"/>
          <w:color w:val="222222"/>
          <w:shd w:val="clear" w:color="auto" w:fill="FFFFFF"/>
        </w:rPr>
        <w:t>en el</w:t>
      </w: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 correo electrónico: </w:t>
      </w:r>
      <w:hyperlink r:id="rId9" w:history="1">
        <w:r w:rsidRPr="00DB2816">
          <w:rPr>
            <w:rStyle w:val="Hyperlink"/>
            <w:rFonts w:ascii="Gill Sans MT" w:hAnsi="Gill Sans MT" w:cs="Arial"/>
            <w:shd w:val="clear" w:color="auto" w:fill="FFFFFF"/>
          </w:rPr>
          <w:t>NGproposals@princeclausfund.nl</w:t>
        </w:r>
      </w:hyperlink>
    </w:p>
    <w:p w14:paraId="7348092E" w14:textId="120E7E34" w:rsidR="00AE6991" w:rsidRPr="00DB2816" w:rsidRDefault="00AE6991" w:rsidP="003B13EB">
      <w:pPr>
        <w:ind w:left="360"/>
        <w:rPr>
          <w:rFonts w:ascii="Gill Sans MT" w:hAnsi="Gill Sans MT" w:cs="Arial"/>
          <w:b/>
          <w:color w:val="222222"/>
          <w:shd w:val="clear" w:color="auto" w:fill="FFFFFF"/>
        </w:rPr>
      </w:pPr>
      <w:r w:rsidRPr="00DB2816">
        <w:rPr>
          <w:rFonts w:ascii="Gill Sans MT" w:hAnsi="Gill Sans MT" w:cs="Arial"/>
          <w:b/>
          <w:color w:val="222222"/>
          <w:shd w:val="clear" w:color="auto" w:fill="FFFFFF"/>
        </w:rPr>
        <w:t>6. Aplicaciones seleccionadas</w:t>
      </w:r>
    </w:p>
    <w:p w14:paraId="36F5E2E7" w14:textId="210B9A83" w:rsidR="00AE6991" w:rsidRPr="00DB2816" w:rsidRDefault="00AE6991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>-Los nombres de las aplicaciones seleccionadas serán publicadas en el sitio web del Prince Claus Fund</w:t>
      </w:r>
      <w:r w:rsidR="00D702E6" w:rsidRPr="00DB2816">
        <w:rPr>
          <w:rFonts w:ascii="Gill Sans MT" w:hAnsi="Gill Sans MT" w:cs="Arial"/>
          <w:color w:val="222222"/>
          <w:shd w:val="clear" w:color="auto" w:fill="FFFFFF"/>
        </w:rPr>
        <w:t>,</w:t>
      </w: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 una vez que se h</w:t>
      </w:r>
      <w:r w:rsidR="00C66B9A" w:rsidRPr="00DB2816">
        <w:rPr>
          <w:rFonts w:ascii="Gill Sans MT" w:hAnsi="Gill Sans MT" w:cs="Arial"/>
          <w:color w:val="222222"/>
          <w:shd w:val="clear" w:color="auto" w:fill="FFFFFF"/>
        </w:rPr>
        <w:t xml:space="preserve">aya comunicado la decisión previamente a los solicitantes seleccionados y haya sido aceptado el financiamiento. La selección final será hecha y comunicada a </w:t>
      </w:r>
      <w:r w:rsidR="00A47156" w:rsidRPr="00A47156">
        <w:rPr>
          <w:rFonts w:ascii="Gill Sans MT" w:hAnsi="Gill Sans MT" w:cs="Arial"/>
          <w:color w:val="222222"/>
          <w:shd w:val="clear" w:color="auto" w:fill="FFFFFF"/>
        </w:rPr>
        <w:t>antes del 10 de junio</w:t>
      </w:r>
      <w:r w:rsidR="00C66B9A" w:rsidRPr="00DB2816">
        <w:rPr>
          <w:rFonts w:ascii="Gill Sans MT" w:hAnsi="Gill Sans MT" w:cs="Arial"/>
          <w:color w:val="222222"/>
          <w:shd w:val="clear" w:color="auto" w:fill="FFFFFF"/>
        </w:rPr>
        <w:t xml:space="preserve">. </w:t>
      </w:r>
    </w:p>
    <w:p w14:paraId="1A9E567E" w14:textId="433053C7" w:rsidR="00C66B9A" w:rsidRPr="00DB2816" w:rsidRDefault="00C66B9A" w:rsidP="003B13EB">
      <w:pPr>
        <w:ind w:left="360"/>
        <w:rPr>
          <w:rFonts w:ascii="Gill Sans MT" w:hAnsi="Gill Sans MT" w:cs="Arial"/>
          <w:b/>
          <w:color w:val="222222"/>
          <w:shd w:val="clear" w:color="auto" w:fill="FFFFFF"/>
        </w:rPr>
      </w:pPr>
      <w:r w:rsidRPr="00DB2816">
        <w:rPr>
          <w:rFonts w:ascii="Gill Sans MT" w:hAnsi="Gill Sans MT" w:cs="Arial"/>
          <w:b/>
          <w:color w:val="222222"/>
          <w:shd w:val="clear" w:color="auto" w:fill="FFFFFF"/>
        </w:rPr>
        <w:t>7. Contratos de Financiamiento</w:t>
      </w:r>
    </w:p>
    <w:p w14:paraId="7C4D7938" w14:textId="0CDDBCBD" w:rsidR="00C66B9A" w:rsidRPr="00DB2816" w:rsidRDefault="00C66B9A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El Prince Claus Fund elaborará un contrato para ser firmado por el fondo y los solicitantes seleccionados. El contrato incluirá fecha de comienzo y finalización de proyecto, monto de </w:t>
      </w:r>
      <w:r w:rsidRPr="00DB2816">
        <w:rPr>
          <w:rFonts w:ascii="Gill Sans MT" w:hAnsi="Gill Sans MT" w:cs="Arial"/>
          <w:color w:val="222222"/>
          <w:shd w:val="clear" w:color="auto" w:fill="FFFFFF"/>
        </w:rPr>
        <w:lastRenderedPageBreak/>
        <w:t>financiamiento, requerimientos financieros, calendario de pagos, previsiones generales, implementación y enmiendas, reportes requeridos y resultados de proyectos</w:t>
      </w:r>
    </w:p>
    <w:p w14:paraId="319E652B" w14:textId="0EC0F196" w:rsidR="00C66B9A" w:rsidRPr="00DB2816" w:rsidRDefault="00C66B9A" w:rsidP="003B13EB">
      <w:pPr>
        <w:ind w:left="360"/>
        <w:rPr>
          <w:rFonts w:ascii="Gill Sans MT" w:hAnsi="Gill Sans MT" w:cs="Arial"/>
          <w:b/>
          <w:color w:val="222222"/>
          <w:shd w:val="clear" w:color="auto" w:fill="FFFFFF"/>
        </w:rPr>
      </w:pPr>
      <w:r w:rsidRPr="00DB2816">
        <w:rPr>
          <w:rFonts w:ascii="Gill Sans MT" w:hAnsi="Gill Sans MT" w:cs="Arial"/>
          <w:b/>
          <w:color w:val="222222"/>
          <w:shd w:val="clear" w:color="auto" w:fill="FFFFFF"/>
        </w:rPr>
        <w:t>8. Calendario de Pagos</w:t>
      </w:r>
    </w:p>
    <w:p w14:paraId="249BF98A" w14:textId="135FC07E" w:rsidR="00C66B9A" w:rsidRPr="00DB2816" w:rsidRDefault="00522F40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>-Las aplicaciones exitosas recibirá hasta un 75% del total del financiamiento en un primer pago. El Prince Claus Fund solicitará por lo menos un reporte de progreso.</w:t>
      </w:r>
    </w:p>
    <w:p w14:paraId="655545B3" w14:textId="3A9D3855" w:rsidR="00522F40" w:rsidRPr="00DB2816" w:rsidRDefault="00522F40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>-Una vez que el proyecto sea completado y el solicitante haya mandado los entregables, reporte(s) narrativos y financieros, se trasferirá el 25% restante del financiamiento.</w:t>
      </w:r>
    </w:p>
    <w:p w14:paraId="6D4CE940" w14:textId="60B0CEB6" w:rsidR="00522F40" w:rsidRPr="00DB2816" w:rsidRDefault="00522F40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>-Pagos y/o porcentajes pueden variar de acuerdo al financiamiento aprobado.</w:t>
      </w:r>
    </w:p>
    <w:p w14:paraId="79F7101A" w14:textId="5C22A805" w:rsidR="00522F40" w:rsidRPr="00DB2816" w:rsidRDefault="00522F40" w:rsidP="003B13EB">
      <w:pPr>
        <w:ind w:left="360"/>
        <w:rPr>
          <w:rFonts w:ascii="Gill Sans MT" w:hAnsi="Gill Sans MT" w:cs="Arial"/>
          <w:b/>
          <w:color w:val="222222"/>
          <w:shd w:val="clear" w:color="auto" w:fill="FFFFFF"/>
        </w:rPr>
      </w:pPr>
      <w:r w:rsidRPr="00DB2816">
        <w:rPr>
          <w:rFonts w:ascii="Gill Sans MT" w:hAnsi="Gill Sans MT" w:cs="Arial"/>
          <w:b/>
          <w:color w:val="222222"/>
          <w:shd w:val="clear" w:color="auto" w:fill="FFFFFF"/>
        </w:rPr>
        <w:t>PROCESO DE EVALUACIÓN</w:t>
      </w:r>
    </w:p>
    <w:p w14:paraId="0D1AE728" w14:textId="19FD8C8C" w:rsidR="00522F40" w:rsidRPr="00DB2816" w:rsidRDefault="00522F40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b/>
          <w:color w:val="222222"/>
          <w:shd w:val="clear" w:color="auto" w:fill="FFFFFF"/>
        </w:rPr>
        <w:t>Fase 1. Aceptación de solicitudes</w:t>
      </w:r>
      <w:r w:rsidR="00064099" w:rsidRPr="00DB2816">
        <w:rPr>
          <w:rFonts w:ascii="Gill Sans MT" w:hAnsi="Gill Sans MT" w:cs="Arial"/>
          <w:b/>
          <w:color w:val="222222"/>
          <w:shd w:val="clear" w:color="auto" w:fill="FFFFFF"/>
        </w:rPr>
        <w:t xml:space="preserve"> </w:t>
      </w:r>
      <w:r w:rsidR="00064099" w:rsidRPr="00DB2816">
        <w:rPr>
          <w:rFonts w:ascii="Gill Sans MT" w:hAnsi="Gill Sans MT" w:cs="Arial"/>
          <w:color w:val="222222"/>
          <w:shd w:val="clear" w:color="auto" w:fill="FFFFFF"/>
        </w:rPr>
        <w:t>(marzo 2019)</w:t>
      </w:r>
    </w:p>
    <w:p w14:paraId="3BD91B5F" w14:textId="38CFE42D" w:rsidR="00522F40" w:rsidRPr="00DB2816" w:rsidRDefault="00522F40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>El comité del programa “</w:t>
      </w:r>
      <w:r w:rsidR="00064099" w:rsidRPr="00DB2816">
        <w:rPr>
          <w:rFonts w:ascii="Gill Sans MT" w:hAnsi="Gill Sans MT" w:cs="Arial"/>
          <w:color w:val="222222"/>
          <w:shd w:val="clear" w:color="auto" w:fill="FFFFFF"/>
        </w:rPr>
        <w:t>Siguiente</w:t>
      </w: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 Generación” del Prince Claus Fund revisará las propuestas para verificar que las aplicaciones cumplen con los criterios establecidos de acuerdo a las bases de aplicación.</w:t>
      </w:r>
    </w:p>
    <w:p w14:paraId="712EFDC8" w14:textId="7772EF88" w:rsidR="00522F40" w:rsidRPr="00DB2816" w:rsidRDefault="00522F40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b/>
          <w:color w:val="222222"/>
          <w:shd w:val="clear" w:color="auto" w:fill="FFFFFF"/>
        </w:rPr>
        <w:t xml:space="preserve">Fase 2. </w:t>
      </w:r>
      <w:r w:rsidR="00064099" w:rsidRPr="00DB2816">
        <w:rPr>
          <w:rFonts w:ascii="Gill Sans MT" w:hAnsi="Gill Sans MT" w:cs="Arial"/>
          <w:b/>
          <w:color w:val="222222"/>
          <w:shd w:val="clear" w:color="auto" w:fill="FFFFFF"/>
        </w:rPr>
        <w:t xml:space="preserve">Evaluación de aplicaciones por parte del comité del programa “Siguiente Generación” </w:t>
      </w:r>
      <w:r w:rsidR="00064099" w:rsidRPr="00DB2816">
        <w:rPr>
          <w:rFonts w:ascii="Gill Sans MT" w:hAnsi="Gill Sans MT" w:cs="Arial"/>
          <w:color w:val="222222"/>
          <w:shd w:val="clear" w:color="auto" w:fill="FFFFFF"/>
        </w:rPr>
        <w:t xml:space="preserve">(comienzos de abril de 2019) </w:t>
      </w:r>
    </w:p>
    <w:p w14:paraId="3DA9D3D6" w14:textId="16D8F729" w:rsidR="00064099" w:rsidRPr="00DB2816" w:rsidRDefault="00064099" w:rsidP="00064099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El comité del programa evaluará todas las aplicaciones de acuerdo al siguiente criterio: Calidad, innovación, relevancia en el contexto y costos. A partir de esta evaluación se hará una pre-selección. </w:t>
      </w:r>
    </w:p>
    <w:p w14:paraId="1C8E8DAE" w14:textId="59A5E836" w:rsidR="00064099" w:rsidRPr="00DB2816" w:rsidRDefault="00064099" w:rsidP="00064099">
      <w:pPr>
        <w:ind w:left="360"/>
        <w:rPr>
          <w:rFonts w:ascii="Gill Sans MT" w:hAnsi="Gill Sans MT" w:cs="Arial"/>
          <w:b/>
          <w:color w:val="222222"/>
          <w:shd w:val="clear" w:color="auto" w:fill="FFFFFF"/>
        </w:rPr>
      </w:pPr>
      <w:r w:rsidRPr="00DB2816">
        <w:rPr>
          <w:rFonts w:ascii="Gill Sans MT" w:hAnsi="Gill Sans MT" w:cs="Arial"/>
          <w:b/>
          <w:color w:val="222222"/>
          <w:shd w:val="clear" w:color="auto" w:fill="FFFFFF"/>
        </w:rPr>
        <w:t>Fase 3. Investigación y Aprobación/Rechazo</w:t>
      </w:r>
    </w:p>
    <w:p w14:paraId="54526714" w14:textId="4253DED3" w:rsidR="00064099" w:rsidRPr="00DB2816" w:rsidRDefault="00064099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Las propuestas que hayan sido pre-seleccionadas serán evaluadas y se pedirán segundas opiniones por experto independientes. Aunque los solicitantes </w:t>
      </w:r>
      <w:r w:rsidR="00245BA6" w:rsidRPr="00DB2816">
        <w:rPr>
          <w:rFonts w:ascii="Gill Sans MT" w:hAnsi="Gill Sans MT" w:cs="Arial"/>
          <w:color w:val="222222"/>
          <w:shd w:val="clear" w:color="auto" w:fill="FFFFFF"/>
        </w:rPr>
        <w:t>proveen referencias, el Prince Claus Fund siempre busca opiniones independientes y objetivas adicionales para cada propuesta. Con base en los resultados de esta fase el comité del programa aprueba o rechaza las propuestas.</w:t>
      </w:r>
    </w:p>
    <w:p w14:paraId="21A14153" w14:textId="12230876" w:rsidR="00245BA6" w:rsidRPr="00DB2816" w:rsidRDefault="00245BA6" w:rsidP="003B13EB">
      <w:pPr>
        <w:ind w:left="360"/>
        <w:rPr>
          <w:rFonts w:ascii="Gill Sans MT" w:hAnsi="Gill Sans MT" w:cs="Arial"/>
          <w:b/>
          <w:color w:val="222222"/>
          <w:shd w:val="clear" w:color="auto" w:fill="FFFFFF"/>
        </w:rPr>
      </w:pPr>
      <w:r w:rsidRPr="00DB2816">
        <w:rPr>
          <w:rFonts w:ascii="Gill Sans MT" w:hAnsi="Gill Sans MT" w:cs="Arial"/>
          <w:b/>
          <w:color w:val="222222"/>
          <w:shd w:val="clear" w:color="auto" w:fill="FFFFFF"/>
        </w:rPr>
        <w:t>Fase 4. Reporte, Evaluación y Comunicación</w:t>
      </w:r>
    </w:p>
    <w:p w14:paraId="650862D8" w14:textId="2F654D2C" w:rsidR="00245BA6" w:rsidRPr="00DB2816" w:rsidRDefault="00245BA6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>Una vez aprobado, el solicitante es notificado sobre el monto de financiamiento aprobado. Se elabora un contrato el cual es firmado por el solicitante y el Prince Claus Fund. Las organizaciones o individuos financiados se anunciarán en el sitio web del Prince Claus Fund. Recibir los reportes y oportuna comunicación son precondiciones para continuar con el financiamiento.</w:t>
      </w:r>
    </w:p>
    <w:p w14:paraId="2A5F084D" w14:textId="4934001A" w:rsidR="00522F40" w:rsidRPr="00DB2816" w:rsidRDefault="00245BA6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t>Después de terminar el proyecto, este será evaluado de acuerdo</w:t>
      </w:r>
      <w:r w:rsidR="00400436" w:rsidRPr="00DB2816">
        <w:rPr>
          <w:rFonts w:ascii="Gill Sans MT" w:hAnsi="Gill Sans MT" w:cs="Arial"/>
          <w:color w:val="222222"/>
          <w:shd w:val="clear" w:color="auto" w:fill="FFFFFF"/>
        </w:rPr>
        <w:t xml:space="preserve"> a calidad, cumplimiento y alcances</w:t>
      </w:r>
      <w:r w:rsidRPr="00DB2816">
        <w:rPr>
          <w:rFonts w:ascii="Gill Sans MT" w:hAnsi="Gill Sans MT" w:cs="Arial"/>
          <w:color w:val="222222"/>
          <w:shd w:val="clear" w:color="auto" w:fill="FFFFFF"/>
        </w:rPr>
        <w:t xml:space="preserve"> de los </w:t>
      </w:r>
      <w:r w:rsidR="00400436" w:rsidRPr="00DB2816">
        <w:rPr>
          <w:rFonts w:ascii="Gill Sans MT" w:hAnsi="Gill Sans MT" w:cs="Arial"/>
          <w:color w:val="222222"/>
          <w:shd w:val="clear" w:color="auto" w:fill="FFFFFF"/>
        </w:rPr>
        <w:t>objetivos establecidos, adicionalmente, la forma en que estos fueron documentados. Proyectos ejemplares serán publicados en el sitio web del Prince Claus Fund y compartidos entre su red.</w:t>
      </w:r>
    </w:p>
    <w:p w14:paraId="2334C7E1" w14:textId="7409A3D2" w:rsidR="00B350EC" w:rsidRPr="00DB2816" w:rsidRDefault="00B350EC" w:rsidP="003B13EB">
      <w:pPr>
        <w:ind w:left="360"/>
        <w:rPr>
          <w:rFonts w:ascii="Gill Sans MT" w:hAnsi="Gill Sans MT" w:cs="Arial"/>
          <w:color w:val="222222"/>
          <w:shd w:val="clear" w:color="auto" w:fill="FFFFFF"/>
        </w:rPr>
      </w:pPr>
      <w:r w:rsidRPr="00DB2816">
        <w:rPr>
          <w:rFonts w:ascii="Gill Sans MT" w:hAnsi="Gill Sans MT" w:cs="Arial"/>
          <w:color w:val="222222"/>
          <w:shd w:val="clear" w:color="auto" w:fill="FFFFFF"/>
        </w:rPr>
        <w:br w:type="page"/>
      </w:r>
    </w:p>
    <w:p w14:paraId="30DEA8C0" w14:textId="3C800284" w:rsidR="00B350EC" w:rsidRPr="00DB2816" w:rsidRDefault="00B350EC" w:rsidP="00B350EC">
      <w:pPr>
        <w:rPr>
          <w:rFonts w:ascii="Gill Sans MT" w:hAnsi="Gill Sans MT" w:cs="Arial"/>
          <w:b/>
          <w:color w:val="222222"/>
          <w:shd w:val="clear" w:color="auto" w:fill="FFFFFF"/>
        </w:rPr>
      </w:pPr>
      <w:r w:rsidRPr="00DB2816">
        <w:rPr>
          <w:rFonts w:ascii="Gill Sans MT" w:hAnsi="Gill Sans MT" w:cs="Arial"/>
          <w:b/>
          <w:color w:val="222222"/>
          <w:shd w:val="clear" w:color="auto" w:fill="FFFFFF"/>
        </w:rPr>
        <w:lastRenderedPageBreak/>
        <w:t xml:space="preserve">CRITERIO PARA SELECCIÓN DE APLICACIONES </w:t>
      </w:r>
    </w:p>
    <w:p w14:paraId="7C80CEAF" w14:textId="3FF111AB" w:rsidR="008830BC" w:rsidRPr="00DB2816" w:rsidRDefault="00B350EC" w:rsidP="00B350EC">
      <w:pPr>
        <w:rPr>
          <w:rFonts w:ascii="Gill Sans MT" w:hAnsi="Gill Sans MT"/>
          <w:b/>
          <w:i/>
        </w:rPr>
      </w:pPr>
      <w:r w:rsidRPr="00DB2816">
        <w:rPr>
          <w:rFonts w:ascii="Gill Sans MT" w:hAnsi="Gill Sans MT" w:cs="Arial"/>
          <w:i/>
          <w:color w:val="222222"/>
          <w:shd w:val="clear" w:color="auto" w:fill="FFFFFF"/>
        </w:rPr>
        <w:t>Las propuestas serán evaluadas de acuerdo a los criterios aquí señalados. Por favor, toma en cuenta que los proyectos no tienen que cumplir con todos los criterios; sin embargo, una aplicación exitosa deberá de tomar en cuenta todos los criterios y contestar las preguntas de acuerdo a la descripción, naturaleza y enfoque de su proyecto.</w:t>
      </w:r>
    </w:p>
    <w:p w14:paraId="0DC3BD75" w14:textId="00D146B8" w:rsidR="00A47156" w:rsidRDefault="00B350EC" w:rsidP="00A47156">
      <w:pPr>
        <w:pStyle w:val="ListParagraph"/>
        <w:numPr>
          <w:ilvl w:val="0"/>
          <w:numId w:val="5"/>
        </w:numPr>
        <w:ind w:left="360"/>
        <w:rPr>
          <w:rFonts w:ascii="Gill Sans MT" w:hAnsi="Gill Sans MT"/>
        </w:rPr>
      </w:pPr>
      <w:r w:rsidRPr="00A47156">
        <w:rPr>
          <w:rFonts w:ascii="Gill Sans MT" w:hAnsi="Gill Sans MT"/>
          <w:b/>
        </w:rPr>
        <w:t>Calidad</w:t>
      </w:r>
      <w:r w:rsidR="008B0AA4" w:rsidRPr="00DB2816">
        <w:rPr>
          <w:rStyle w:val="FootnoteReference"/>
          <w:rFonts w:ascii="Gill Sans MT" w:hAnsi="Gill Sans MT"/>
          <w:b/>
        </w:rPr>
        <w:footnoteReference w:id="1"/>
      </w:r>
      <w:r w:rsidRPr="00A47156">
        <w:rPr>
          <w:rFonts w:ascii="Gill Sans MT" w:hAnsi="Gill Sans MT"/>
          <w:b/>
        </w:rPr>
        <w:t xml:space="preserve">: </w:t>
      </w:r>
      <w:r w:rsidRPr="00A47156">
        <w:rPr>
          <w:rFonts w:ascii="Gill Sans MT" w:hAnsi="Gill Sans MT"/>
        </w:rPr>
        <w:t>Evaluando la metodología del solicitante y la calidad artística/ cultural de la propuesta de proyecto.</w:t>
      </w:r>
    </w:p>
    <w:p w14:paraId="2E2F6222" w14:textId="77777777" w:rsidR="00A47156" w:rsidRPr="00A47156" w:rsidRDefault="00A47156" w:rsidP="00A47156">
      <w:pPr>
        <w:pStyle w:val="ListParagraph"/>
        <w:ind w:left="360"/>
        <w:rPr>
          <w:rFonts w:ascii="Gill Sans MT" w:hAnsi="Gill Sans MT"/>
        </w:rPr>
      </w:pPr>
    </w:p>
    <w:p w14:paraId="355C4453" w14:textId="71ABC539" w:rsidR="00B350EC" w:rsidRDefault="00B350EC" w:rsidP="00A47156">
      <w:pPr>
        <w:pStyle w:val="ListParagraph"/>
        <w:ind w:left="360"/>
        <w:rPr>
          <w:rFonts w:ascii="Gill Sans MT" w:hAnsi="Gill Sans MT"/>
        </w:rPr>
      </w:pPr>
      <w:r w:rsidRPr="00A47156">
        <w:rPr>
          <w:rFonts w:ascii="Gill Sans MT" w:hAnsi="Gill Sans MT"/>
        </w:rPr>
        <w:t xml:space="preserve">¿Cómo la propuesta de proyecto responde a los objetivos de la convocatoria? ¿Cuál es el valor artístico/ cultural de la propuesta? </w:t>
      </w:r>
      <w:r w:rsidR="00DA3C59" w:rsidRPr="00A47156">
        <w:rPr>
          <w:rFonts w:ascii="Gill Sans MT" w:hAnsi="Gill Sans MT"/>
        </w:rPr>
        <w:t>¿El proyecto tiene objetivos específicos, alcanzables y realistas? ¿El proyecto podrá ser implementado dentro de las fechas establecidas? ¿El solicitante (u organización) es capaz de implementar el proyecto con base a su experiencia y talento?</w:t>
      </w:r>
    </w:p>
    <w:p w14:paraId="6C12F434" w14:textId="77777777" w:rsidR="00A47156" w:rsidRPr="00A47156" w:rsidRDefault="00A47156" w:rsidP="00A47156">
      <w:pPr>
        <w:pStyle w:val="ListParagraph"/>
        <w:ind w:left="360"/>
        <w:rPr>
          <w:rFonts w:ascii="Gill Sans MT" w:hAnsi="Gill Sans MT"/>
        </w:rPr>
      </w:pPr>
    </w:p>
    <w:p w14:paraId="0E89AF85" w14:textId="55B21EB2" w:rsidR="00DA3C59" w:rsidRDefault="00DA3C59" w:rsidP="00A47156">
      <w:pPr>
        <w:pStyle w:val="ListParagraph"/>
        <w:numPr>
          <w:ilvl w:val="0"/>
          <w:numId w:val="5"/>
        </w:numPr>
        <w:ind w:left="360"/>
        <w:rPr>
          <w:rFonts w:ascii="Gill Sans MT" w:hAnsi="Gill Sans MT"/>
        </w:rPr>
      </w:pPr>
      <w:r w:rsidRPr="00A47156">
        <w:rPr>
          <w:rFonts w:ascii="Gill Sans MT" w:hAnsi="Gill Sans MT"/>
          <w:b/>
        </w:rPr>
        <w:t xml:space="preserve">Relevancia en Contexto: </w:t>
      </w:r>
      <w:r w:rsidRPr="00A47156">
        <w:rPr>
          <w:rFonts w:ascii="Gill Sans MT" w:hAnsi="Gill Sans MT"/>
        </w:rPr>
        <w:t xml:space="preserve">Evaluando el significado y relevancia para el sector cultural así como para las personas jóvenes, comunidad y sociedad en que el proyecto se esta desarrollando. </w:t>
      </w:r>
    </w:p>
    <w:p w14:paraId="2BBC2638" w14:textId="77777777" w:rsidR="00A47156" w:rsidRPr="00A47156" w:rsidRDefault="00A47156" w:rsidP="00A47156">
      <w:pPr>
        <w:pStyle w:val="ListParagraph"/>
        <w:ind w:left="360"/>
        <w:rPr>
          <w:rFonts w:ascii="Gill Sans MT" w:hAnsi="Gill Sans MT"/>
        </w:rPr>
      </w:pPr>
    </w:p>
    <w:p w14:paraId="483B70B5" w14:textId="06F36633" w:rsidR="00DA3C59" w:rsidRDefault="00DA3C59" w:rsidP="00A47156">
      <w:pPr>
        <w:pStyle w:val="ListParagraph"/>
        <w:ind w:left="360"/>
        <w:rPr>
          <w:rFonts w:ascii="Gill Sans MT" w:hAnsi="Gill Sans MT"/>
        </w:rPr>
      </w:pPr>
      <w:r w:rsidRPr="00A47156">
        <w:rPr>
          <w:rFonts w:ascii="Gill Sans MT" w:hAnsi="Gill Sans MT"/>
        </w:rPr>
        <w:t xml:space="preserve">¿Cuál es la importancia del proyecto para el sector cultural en el campo de juventud? ¿Cómo es que el proyecto involucra a jóvenes de una forma significativa? ¿Cómo es que el proyecto contribuye a la expresión de identidad de los jóvenes? </w:t>
      </w:r>
      <w:r w:rsidR="008B0AA4" w:rsidRPr="00A47156">
        <w:rPr>
          <w:rFonts w:ascii="Gill Sans MT" w:hAnsi="Gill Sans MT"/>
        </w:rPr>
        <w:t>¿El proyecto aborda eventos contemporáneos y problemáticas a las que se enfrentan los jóvenes? ¿Qué nueva perspectiva o impacto habrá como consecuencia de este proyecto? ¿El proyecto tiene potencial de seguir desarrollándose e inspirar a otros?</w:t>
      </w:r>
    </w:p>
    <w:p w14:paraId="656340DC" w14:textId="77777777" w:rsidR="00A47156" w:rsidRPr="00A47156" w:rsidRDefault="00A47156" w:rsidP="00A47156">
      <w:pPr>
        <w:pStyle w:val="ListParagraph"/>
        <w:ind w:left="360"/>
        <w:rPr>
          <w:rFonts w:ascii="Gill Sans MT" w:hAnsi="Gill Sans MT"/>
        </w:rPr>
      </w:pPr>
    </w:p>
    <w:p w14:paraId="721767BB" w14:textId="37B1F2BB" w:rsidR="008B0AA4" w:rsidRDefault="008B0AA4" w:rsidP="00A47156">
      <w:pPr>
        <w:pStyle w:val="ListParagraph"/>
        <w:numPr>
          <w:ilvl w:val="0"/>
          <w:numId w:val="5"/>
        </w:numPr>
        <w:ind w:left="360"/>
        <w:rPr>
          <w:rFonts w:ascii="Gill Sans MT" w:hAnsi="Gill Sans MT"/>
        </w:rPr>
      </w:pPr>
      <w:r w:rsidRPr="00A47156">
        <w:rPr>
          <w:rFonts w:ascii="Gill Sans MT" w:hAnsi="Gill Sans MT"/>
          <w:b/>
        </w:rPr>
        <w:t xml:space="preserve">Innovación: </w:t>
      </w:r>
      <w:r w:rsidR="00534A8A" w:rsidRPr="00A47156">
        <w:rPr>
          <w:rFonts w:ascii="Gill Sans MT" w:hAnsi="Gill Sans MT"/>
        </w:rPr>
        <w:t>Evaluando la contribución que la propuesta haría dentro de su campo o género y su potencial para impactar el contexto local.</w:t>
      </w:r>
    </w:p>
    <w:p w14:paraId="5E9A6D62" w14:textId="77777777" w:rsidR="00A47156" w:rsidRPr="00A47156" w:rsidRDefault="00A47156" w:rsidP="00A47156">
      <w:pPr>
        <w:pStyle w:val="ListParagraph"/>
        <w:ind w:left="360"/>
        <w:rPr>
          <w:rFonts w:ascii="Gill Sans MT" w:hAnsi="Gill Sans MT"/>
        </w:rPr>
      </w:pPr>
    </w:p>
    <w:p w14:paraId="77E3B5C8" w14:textId="77777777" w:rsidR="00732CC8" w:rsidRDefault="00534A8A" w:rsidP="00A47156">
      <w:pPr>
        <w:pStyle w:val="ListParagraph"/>
        <w:ind w:left="360"/>
        <w:rPr>
          <w:rFonts w:ascii="Gill Sans MT" w:hAnsi="Gill Sans MT"/>
        </w:rPr>
      </w:pPr>
      <w:r w:rsidRPr="00A47156">
        <w:rPr>
          <w:rFonts w:ascii="Gill Sans MT" w:hAnsi="Gill Sans MT"/>
        </w:rPr>
        <w:t xml:space="preserve">¿Hasta qué punto el proyecto demuestra originalidad y una nueva perspectiva en su contenido y enfoque? </w:t>
      </w:r>
      <w:r w:rsidR="00732CC8" w:rsidRPr="00A47156">
        <w:rPr>
          <w:rFonts w:ascii="Gill Sans MT" w:hAnsi="Gill Sans MT"/>
        </w:rPr>
        <w:t>¿Abre la posibilidad de dialogo y/o nuevas interpretaciones de identidad, roles de género, entornos artísticos o sociales? ¿El proyecto ofrece una nueva visión? ¿Los solicitantes están usando herramientas/ medios digitales, redes u otra forma de expresión apropiadas para la gente joven?</w:t>
      </w:r>
    </w:p>
    <w:p w14:paraId="5A67E3C9" w14:textId="77777777" w:rsidR="00A47156" w:rsidRPr="00A47156" w:rsidRDefault="00A47156" w:rsidP="00A47156">
      <w:pPr>
        <w:pStyle w:val="ListParagraph"/>
        <w:ind w:left="360"/>
        <w:rPr>
          <w:rFonts w:ascii="Gill Sans MT" w:hAnsi="Gill Sans MT"/>
        </w:rPr>
      </w:pPr>
    </w:p>
    <w:p w14:paraId="34FC8D76" w14:textId="77777777" w:rsidR="00732CC8" w:rsidRPr="00A47156" w:rsidRDefault="00732CC8" w:rsidP="00A47156">
      <w:pPr>
        <w:pStyle w:val="ListParagraph"/>
        <w:numPr>
          <w:ilvl w:val="0"/>
          <w:numId w:val="5"/>
        </w:numPr>
        <w:ind w:left="360"/>
        <w:rPr>
          <w:rFonts w:ascii="Gill Sans MT" w:hAnsi="Gill Sans MT"/>
        </w:rPr>
      </w:pPr>
      <w:r w:rsidRPr="00A47156">
        <w:rPr>
          <w:rFonts w:ascii="Gill Sans MT" w:hAnsi="Gill Sans MT"/>
          <w:b/>
        </w:rPr>
        <w:t xml:space="preserve">Costos: </w:t>
      </w:r>
      <w:r w:rsidRPr="00A47156">
        <w:rPr>
          <w:rFonts w:ascii="Gill Sans MT" w:hAnsi="Gill Sans MT"/>
        </w:rPr>
        <w:t>Evaluando si el costo del proyecto corresponde con los resultados esperados.</w:t>
      </w:r>
    </w:p>
    <w:p w14:paraId="5D5597EB" w14:textId="3A557446" w:rsidR="00534A8A" w:rsidRPr="00A47156" w:rsidRDefault="00732CC8" w:rsidP="00A47156">
      <w:pPr>
        <w:pStyle w:val="ListParagraph"/>
        <w:ind w:left="360"/>
        <w:rPr>
          <w:rFonts w:ascii="Gill Sans MT" w:hAnsi="Gill Sans MT"/>
        </w:rPr>
      </w:pPr>
      <w:r w:rsidRPr="00A47156">
        <w:rPr>
          <w:rFonts w:ascii="Gill Sans MT" w:hAnsi="Gill Sans MT"/>
        </w:rPr>
        <w:lastRenderedPageBreak/>
        <w:t>¿Es el presupuesto razonable y apropiado para los objetivos del proyecto? ¿Es justificada y realista la propuesta de gastos?</w:t>
      </w:r>
      <w:r w:rsidR="00534A8A" w:rsidRPr="00A47156">
        <w:rPr>
          <w:rFonts w:ascii="Gill Sans MT" w:hAnsi="Gill Sans MT"/>
        </w:rPr>
        <w:t xml:space="preserve"> </w:t>
      </w:r>
    </w:p>
    <w:sectPr w:rsidR="00534A8A" w:rsidRPr="00A471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3A964" w14:textId="77777777" w:rsidR="0020567F" w:rsidRDefault="0020567F" w:rsidP="008B0AA4">
      <w:pPr>
        <w:spacing w:after="0" w:line="240" w:lineRule="auto"/>
      </w:pPr>
      <w:r>
        <w:separator/>
      </w:r>
    </w:p>
  </w:endnote>
  <w:endnote w:type="continuationSeparator" w:id="0">
    <w:p w14:paraId="5A60FF49" w14:textId="77777777" w:rsidR="0020567F" w:rsidRDefault="0020567F" w:rsidP="008B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8BA2F" w14:textId="77777777" w:rsidR="0020567F" w:rsidRDefault="0020567F" w:rsidP="008B0AA4">
      <w:pPr>
        <w:spacing w:after="0" w:line="240" w:lineRule="auto"/>
      </w:pPr>
      <w:r>
        <w:separator/>
      </w:r>
    </w:p>
  </w:footnote>
  <w:footnote w:type="continuationSeparator" w:id="0">
    <w:p w14:paraId="50D920F4" w14:textId="77777777" w:rsidR="0020567F" w:rsidRDefault="0020567F" w:rsidP="008B0AA4">
      <w:pPr>
        <w:spacing w:after="0" w:line="240" w:lineRule="auto"/>
      </w:pPr>
      <w:r>
        <w:continuationSeparator/>
      </w:r>
    </w:p>
  </w:footnote>
  <w:footnote w:id="1">
    <w:p w14:paraId="2C70FF06" w14:textId="523C8206" w:rsidR="008B0AA4" w:rsidRDefault="008B0AA4">
      <w:pPr>
        <w:pStyle w:val="FootnoteText"/>
      </w:pPr>
      <w:r>
        <w:rPr>
          <w:rStyle w:val="FootnoteReference"/>
        </w:rPr>
        <w:footnoteRef/>
      </w:r>
      <w:r>
        <w:t xml:space="preserve"> El fondo ha definido calidad como la composición e integración de los siguientes 5 elementos:</w:t>
      </w:r>
    </w:p>
    <w:p w14:paraId="74A3FD62" w14:textId="3D30A5E7" w:rsidR="008B0AA4" w:rsidRDefault="00534A8A" w:rsidP="008B0AA4">
      <w:pPr>
        <w:pStyle w:val="FootnoteText"/>
        <w:numPr>
          <w:ilvl w:val="0"/>
          <w:numId w:val="4"/>
        </w:numPr>
      </w:pPr>
      <w:r>
        <w:rPr>
          <w:b/>
        </w:rPr>
        <w:t>Rigurosa</w:t>
      </w:r>
      <w:r w:rsidR="008B0AA4">
        <w:rPr>
          <w:b/>
        </w:rPr>
        <w:t xml:space="preserve">: </w:t>
      </w:r>
      <w:r w:rsidR="008B0AA4">
        <w:t>idea interesante, bien conceptualizada, formulada, aterrizada y presentada.</w:t>
      </w:r>
    </w:p>
    <w:p w14:paraId="6C310A5A" w14:textId="5D9B9983" w:rsidR="008B0AA4" w:rsidRDefault="008B0AA4" w:rsidP="008B0AA4">
      <w:pPr>
        <w:pStyle w:val="FootnoteText"/>
        <w:numPr>
          <w:ilvl w:val="0"/>
          <w:numId w:val="4"/>
        </w:numPr>
      </w:pPr>
      <w:r>
        <w:rPr>
          <w:b/>
        </w:rPr>
        <w:t xml:space="preserve">Original: </w:t>
      </w:r>
      <w:r>
        <w:t>que sea única, una nueva idea/concepto/perspectiva, aventurera, innovadora.</w:t>
      </w:r>
    </w:p>
    <w:p w14:paraId="711C1697" w14:textId="567A8EDD" w:rsidR="008B0AA4" w:rsidRDefault="00534A8A" w:rsidP="008B0AA4">
      <w:pPr>
        <w:pStyle w:val="FootnoteText"/>
        <w:numPr>
          <w:ilvl w:val="0"/>
          <w:numId w:val="4"/>
        </w:numPr>
      </w:pPr>
      <w:r>
        <w:rPr>
          <w:b/>
        </w:rPr>
        <w:t>Transformadora:</w:t>
      </w:r>
      <w:r>
        <w:t xml:space="preserve"> que sea desafiante, cause emociones, que </w:t>
      </w:r>
      <w:r w:rsidR="0049065E">
        <w:t>invite a la reflexión</w:t>
      </w:r>
      <w:r>
        <w:t>, promueva diferentes formas de actuar y pensar, provoque una respuesta.</w:t>
      </w:r>
    </w:p>
    <w:p w14:paraId="034FD61B" w14:textId="43AFF827" w:rsidR="00534A8A" w:rsidRDefault="00534A8A" w:rsidP="008B0AA4">
      <w:pPr>
        <w:pStyle w:val="FootnoteText"/>
        <w:numPr>
          <w:ilvl w:val="0"/>
          <w:numId w:val="4"/>
        </w:numPr>
      </w:pPr>
      <w:r>
        <w:rPr>
          <w:b/>
        </w:rPr>
        <w:t xml:space="preserve">Específica para el contexto: </w:t>
      </w:r>
      <w:r>
        <w:t>importante que suceda o sea discutida en el contexto local, mejorada por el contexto, repiense la historia, impacto social (global y local)</w:t>
      </w:r>
    </w:p>
    <w:p w14:paraId="073CD47A" w14:textId="75BF3D14" w:rsidR="00534A8A" w:rsidRDefault="00534A8A" w:rsidP="008B0AA4">
      <w:pPr>
        <w:pStyle w:val="FootnoteText"/>
        <w:numPr>
          <w:ilvl w:val="0"/>
          <w:numId w:val="4"/>
        </w:numPr>
      </w:pPr>
      <w:r>
        <w:rPr>
          <w:b/>
        </w:rPr>
        <w:t>Inclusiva:</w:t>
      </w:r>
      <w:r>
        <w:t xml:space="preserve"> que sea (directa o indirectamente) unida al objetivo de sociedades más incluyentes, conecte personas en contra de la marginalización, opresión, división y amenazas. Esto podría ocurrir a través de diferentes maneras. Ej. Las personas involucradas, audiencias, programa, contexto u organización.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46BF8"/>
    <w:multiLevelType w:val="hybridMultilevel"/>
    <w:tmpl w:val="56184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D3241"/>
    <w:multiLevelType w:val="hybridMultilevel"/>
    <w:tmpl w:val="F52A1092"/>
    <w:lvl w:ilvl="0" w:tplc="F2B488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22F44"/>
    <w:multiLevelType w:val="hybridMultilevel"/>
    <w:tmpl w:val="528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D53EF"/>
    <w:multiLevelType w:val="hybridMultilevel"/>
    <w:tmpl w:val="4588DAE0"/>
    <w:lvl w:ilvl="0" w:tplc="68E0D5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1A5A"/>
    <w:multiLevelType w:val="hybridMultilevel"/>
    <w:tmpl w:val="2D928C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6A"/>
    <w:rsid w:val="00064099"/>
    <w:rsid w:val="000F00E7"/>
    <w:rsid w:val="00176F6A"/>
    <w:rsid w:val="0020567F"/>
    <w:rsid w:val="0022755F"/>
    <w:rsid w:val="00245BA6"/>
    <w:rsid w:val="002E5CE6"/>
    <w:rsid w:val="003A1FC6"/>
    <w:rsid w:val="003A29C3"/>
    <w:rsid w:val="003B13EB"/>
    <w:rsid w:val="003C3E09"/>
    <w:rsid w:val="003C5F2A"/>
    <w:rsid w:val="00400436"/>
    <w:rsid w:val="00411B29"/>
    <w:rsid w:val="0049065E"/>
    <w:rsid w:val="004A05F9"/>
    <w:rsid w:val="00522F40"/>
    <w:rsid w:val="00534A8A"/>
    <w:rsid w:val="00583E89"/>
    <w:rsid w:val="00732CC8"/>
    <w:rsid w:val="008830BC"/>
    <w:rsid w:val="008B0AA4"/>
    <w:rsid w:val="009224A9"/>
    <w:rsid w:val="009A4961"/>
    <w:rsid w:val="00A47156"/>
    <w:rsid w:val="00A93D2D"/>
    <w:rsid w:val="00AE6991"/>
    <w:rsid w:val="00B350EC"/>
    <w:rsid w:val="00C26B99"/>
    <w:rsid w:val="00C66B9A"/>
    <w:rsid w:val="00CC7F1E"/>
    <w:rsid w:val="00D702E6"/>
    <w:rsid w:val="00DA3C59"/>
    <w:rsid w:val="00DB2816"/>
    <w:rsid w:val="00D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707B70"/>
  <w15:chartTrackingRefBased/>
  <w15:docId w15:val="{72C9EF5B-CBD3-4586-96FF-6725CD95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2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0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96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0A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A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proposals@princeclausfun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proposals@princeclausfund.n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CCB23F1-8BCD-4C15-AE58-1EA1E7BD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Vaelnzuela</dc:creator>
  <cp:keywords/>
  <dc:description/>
  <cp:lastModifiedBy>Laura Alexander</cp:lastModifiedBy>
  <cp:revision>7</cp:revision>
  <dcterms:created xsi:type="dcterms:W3CDTF">2019-01-21T09:04:00Z</dcterms:created>
  <dcterms:modified xsi:type="dcterms:W3CDTF">2019-01-25T10:21:00Z</dcterms:modified>
</cp:coreProperties>
</file>